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FCE" w:rsidRDefault="00AD5FCE" w:rsidP="0081149F">
      <w:pPr>
        <w:shd w:val="clear" w:color="auto" w:fill="FFFFFF"/>
        <w:spacing w:line="360" w:lineRule="auto"/>
        <w:ind w:right="-2" w:firstLine="720"/>
        <w:jc w:val="center"/>
        <w:rPr>
          <w:color w:val="000000"/>
          <w:spacing w:val="5"/>
          <w:sz w:val="24"/>
          <w:szCs w:val="24"/>
        </w:rPr>
      </w:pPr>
      <w:r>
        <w:rPr>
          <w:b/>
          <w:color w:val="000000"/>
          <w:spacing w:val="9"/>
          <w:sz w:val="24"/>
          <w:szCs w:val="24"/>
        </w:rPr>
        <w:t xml:space="preserve">МЕТОДИКА ЗА КОМПЛЕКСНА ОЦЕНКА НА ОФЕРТИТЕ И НАЧИН ЗА ОПРЕДЕЛЯНЕ НА ОЦЕНКАТА ПО ВСЕКИ ПОКАЗАТЕЛ </w:t>
      </w:r>
    </w:p>
    <w:p w:rsidR="0081149F" w:rsidRPr="0081149F" w:rsidRDefault="00AD5FCE" w:rsidP="0081149F">
      <w:pPr>
        <w:spacing w:line="360" w:lineRule="auto"/>
        <w:jc w:val="center"/>
        <w:rPr>
          <w:sz w:val="28"/>
          <w:szCs w:val="28"/>
        </w:rPr>
      </w:pPr>
      <w:r>
        <w:rPr>
          <w:sz w:val="24"/>
          <w:szCs w:val="24"/>
        </w:rPr>
        <w:tab/>
      </w:r>
      <w:r w:rsidR="0081149F" w:rsidRPr="0081149F">
        <w:rPr>
          <w:sz w:val="28"/>
          <w:szCs w:val="28"/>
        </w:rPr>
        <w:t>в  публично състезание с предмет:</w:t>
      </w:r>
    </w:p>
    <w:p w:rsidR="0081149F" w:rsidRPr="0081149F" w:rsidRDefault="0081149F" w:rsidP="0081149F">
      <w:pPr>
        <w:spacing w:line="360" w:lineRule="auto"/>
        <w:jc w:val="center"/>
        <w:rPr>
          <w:rFonts w:eastAsia="Calibri"/>
          <w:snapToGrid w:val="0"/>
          <w:sz w:val="28"/>
          <w:szCs w:val="28"/>
        </w:rPr>
      </w:pPr>
      <w:r w:rsidRPr="0081149F">
        <w:rPr>
          <w:sz w:val="28"/>
          <w:szCs w:val="28"/>
        </w:rPr>
        <w:t>„Избор на изпълнител/и по обособени позиции за сервизно абонаментно поддържане на асансьорните уредби и съоръжения в сградите – собственост на БНБ в град София и страната”</w:t>
      </w:r>
      <w:r w:rsidRPr="0081149F">
        <w:rPr>
          <w:snapToGrid w:val="0"/>
          <w:sz w:val="28"/>
          <w:szCs w:val="28"/>
        </w:rPr>
        <w:t>.</w:t>
      </w:r>
    </w:p>
    <w:p w:rsidR="00AD5FCE" w:rsidRDefault="00AD5FCE" w:rsidP="00AD5FCE">
      <w:pPr>
        <w:shd w:val="clear" w:color="auto" w:fill="FFFFFF"/>
        <w:spacing w:before="120" w:after="120" w:line="360" w:lineRule="auto"/>
        <w:ind w:firstLine="720"/>
        <w:jc w:val="both"/>
        <w:rPr>
          <w:color w:val="000000"/>
          <w:spacing w:val="5"/>
          <w:sz w:val="24"/>
          <w:szCs w:val="24"/>
        </w:rPr>
      </w:pPr>
    </w:p>
    <w:p w:rsidR="00343838" w:rsidRPr="00AD5FCE" w:rsidRDefault="00AD5FCE" w:rsidP="00AD5FCE">
      <w:pPr>
        <w:shd w:val="clear" w:color="auto" w:fill="FFFFFF"/>
        <w:tabs>
          <w:tab w:val="left" w:pos="1080"/>
          <w:tab w:val="left" w:pos="4320"/>
        </w:tabs>
        <w:spacing w:line="360" w:lineRule="auto"/>
        <w:ind w:firstLine="737"/>
        <w:jc w:val="both"/>
        <w:rPr>
          <w:rFonts w:eastAsia="Calibri"/>
          <w:sz w:val="24"/>
          <w:szCs w:val="24"/>
          <w:lang w:eastAsia="en-US"/>
        </w:rPr>
      </w:pPr>
      <w:r w:rsidRPr="00AD5FCE">
        <w:rPr>
          <w:sz w:val="24"/>
          <w:szCs w:val="24"/>
        </w:rPr>
        <w:t>Всички оферти, които отговарят на обявените от възложителя условия и бъдат допуснати до разглеждане, ще бъдат оценявани по отношение на икономически най-изгодната оферта по критерия „най – ниска цена“ при следните показатели за определяне на комплексната оценка:</w:t>
      </w:r>
    </w:p>
    <w:p w:rsidR="00343838" w:rsidRDefault="00343838" w:rsidP="00343838">
      <w:pPr>
        <w:spacing w:before="120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ab/>
      </w:r>
    </w:p>
    <w:p w:rsidR="00343838" w:rsidRDefault="00343838" w:rsidP="00AD5FCE">
      <w:pPr>
        <w:tabs>
          <w:tab w:val="left" w:pos="90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Месечна абонаментна такса</w:t>
      </w:r>
      <w:r>
        <w:rPr>
          <w:b/>
          <w:sz w:val="24"/>
          <w:szCs w:val="24"/>
        </w:rPr>
        <w:t xml:space="preserve"> </w:t>
      </w:r>
      <w:r w:rsidR="00B26985">
        <w:rPr>
          <w:b/>
          <w:sz w:val="24"/>
          <w:szCs w:val="24"/>
        </w:rPr>
        <w:t xml:space="preserve">за </w:t>
      </w:r>
      <w:r w:rsidR="00B26985" w:rsidRPr="00B26985">
        <w:rPr>
          <w:b/>
          <w:sz w:val="24"/>
          <w:szCs w:val="24"/>
        </w:rPr>
        <w:t>сервизно абонаментно поддържане</w:t>
      </w:r>
      <w:r w:rsidR="00B26985" w:rsidRPr="00B26985">
        <w:t xml:space="preserve"> </w:t>
      </w:r>
      <w:r w:rsidR="00B26985" w:rsidRPr="00B26985">
        <w:rPr>
          <w:b/>
          <w:sz w:val="24"/>
          <w:szCs w:val="24"/>
        </w:rPr>
        <w:t>асансьорните уредби и съоръжения</w:t>
      </w:r>
      <w:r w:rsidR="00B26985">
        <w:rPr>
          <w:b/>
          <w:sz w:val="24"/>
          <w:szCs w:val="24"/>
        </w:rPr>
        <w:t xml:space="preserve"> </w:t>
      </w:r>
      <w:r w:rsidR="003A4623">
        <w:rPr>
          <w:b/>
          <w:sz w:val="24"/>
          <w:szCs w:val="24"/>
        </w:rPr>
        <w:t>за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 w:rsidR="00AD5FCE">
        <w:rPr>
          <w:b/>
          <w:sz w:val="24"/>
          <w:szCs w:val="24"/>
        </w:rPr>
        <w:t>съответната обособена</w:t>
      </w:r>
      <w:r>
        <w:rPr>
          <w:b/>
          <w:sz w:val="24"/>
          <w:szCs w:val="24"/>
        </w:rPr>
        <w:t xml:space="preserve"> позиция</w:t>
      </w:r>
      <w:r>
        <w:rPr>
          <w:b/>
          <w:bCs/>
          <w:sz w:val="24"/>
          <w:szCs w:val="24"/>
        </w:rPr>
        <w:t xml:space="preserve"> – П</w:t>
      </w:r>
      <w:r>
        <w:rPr>
          <w:b/>
          <w:bCs/>
          <w:sz w:val="24"/>
          <w:szCs w:val="24"/>
          <w:vertAlign w:val="subscript"/>
        </w:rPr>
        <w:t xml:space="preserve">1 </w:t>
      </w:r>
      <w:r>
        <w:rPr>
          <w:b/>
          <w:bCs/>
          <w:sz w:val="24"/>
          <w:szCs w:val="24"/>
        </w:rPr>
        <w:t xml:space="preserve">– максимална оценка – </w:t>
      </w:r>
      <w:r w:rsidR="00AD5FCE">
        <w:rPr>
          <w:b/>
          <w:bCs/>
          <w:sz w:val="24"/>
          <w:szCs w:val="24"/>
          <w:lang w:val="ru-RU"/>
        </w:rPr>
        <w:t>85</w:t>
      </w:r>
      <w:r>
        <w:rPr>
          <w:b/>
          <w:bCs/>
          <w:sz w:val="24"/>
          <w:szCs w:val="24"/>
        </w:rPr>
        <w:t xml:space="preserve"> точки;</w:t>
      </w:r>
    </w:p>
    <w:p w:rsidR="00343838" w:rsidRDefault="00343838" w:rsidP="00AD5FCE">
      <w:pPr>
        <w:tabs>
          <w:tab w:val="left" w:pos="900"/>
        </w:tabs>
        <w:spacing w:line="360" w:lineRule="auto"/>
        <w:ind w:firstLine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bCs/>
          <w:sz w:val="24"/>
          <w:szCs w:val="24"/>
        </w:rPr>
        <w:t>(П</w:t>
      </w:r>
      <w:r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са точките, които се изчисляват по следната формула:</w:t>
      </w:r>
    </w:p>
    <w:p w:rsidR="00343838" w:rsidRDefault="00343838" w:rsidP="00AD5FCE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>
        <w:rPr>
          <w:b/>
          <w:bCs/>
          <w:sz w:val="24"/>
          <w:szCs w:val="24"/>
          <w:vertAlign w:val="subscript"/>
        </w:rPr>
        <w:t>1</w:t>
      </w:r>
      <w:r>
        <w:rPr>
          <w:b/>
          <w:bCs/>
          <w:sz w:val="24"/>
          <w:szCs w:val="24"/>
        </w:rPr>
        <w:t xml:space="preserve"> = </w:t>
      </w:r>
      <w:proofErr w:type="spellStart"/>
      <w:r>
        <w:rPr>
          <w:b/>
          <w:sz w:val="24"/>
          <w:szCs w:val="24"/>
          <w:lang w:val="en-US"/>
        </w:rPr>
        <w:t>Cmin</w:t>
      </w:r>
      <w:proofErr w:type="spellEnd"/>
      <w:r>
        <w:rPr>
          <w:b/>
          <w:sz w:val="24"/>
          <w:szCs w:val="24"/>
        </w:rPr>
        <w:t>/</w:t>
      </w:r>
      <w:r>
        <w:rPr>
          <w:b/>
          <w:sz w:val="24"/>
          <w:szCs w:val="24"/>
          <w:lang w:val="en-US"/>
        </w:rPr>
        <w:t>Co</w:t>
      </w:r>
      <w:r>
        <w:rPr>
          <w:b/>
          <w:sz w:val="24"/>
          <w:szCs w:val="24"/>
        </w:rPr>
        <w:t xml:space="preserve"> Х</w:t>
      </w:r>
      <w:r>
        <w:rPr>
          <w:b/>
          <w:bCs/>
          <w:sz w:val="24"/>
          <w:szCs w:val="24"/>
        </w:rPr>
        <w:t xml:space="preserve"> Т</w:t>
      </w:r>
      <w:r>
        <w:rPr>
          <w:b/>
          <w:bCs/>
          <w:sz w:val="24"/>
          <w:szCs w:val="24"/>
          <w:vertAlign w:val="subscript"/>
        </w:rPr>
        <w:t>1,</w:t>
      </w:r>
      <w:r>
        <w:rPr>
          <w:sz w:val="24"/>
          <w:szCs w:val="24"/>
        </w:rPr>
        <w:t xml:space="preserve"> където:</w:t>
      </w:r>
    </w:p>
    <w:p w:rsidR="00343838" w:rsidRDefault="00343838" w:rsidP="00AD5FCE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Со</w:t>
      </w:r>
      <w:r>
        <w:rPr>
          <w:sz w:val="24"/>
          <w:szCs w:val="24"/>
        </w:rPr>
        <w:t xml:space="preserve"> – предложена месечна абонаментна такса за съответната обособена позиция на оценяваната оферта;</w:t>
      </w:r>
    </w:p>
    <w:p w:rsidR="00343838" w:rsidRDefault="00343838" w:rsidP="00AD5FCE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Cmin</w:t>
      </w:r>
      <w:proofErr w:type="spellEnd"/>
      <w:r>
        <w:rPr>
          <w:sz w:val="24"/>
          <w:szCs w:val="24"/>
          <w:lang w:val="ru-RU"/>
        </w:rPr>
        <w:t xml:space="preserve"> – </w:t>
      </w:r>
      <w:r>
        <w:rPr>
          <w:sz w:val="24"/>
          <w:szCs w:val="24"/>
        </w:rPr>
        <w:t>най-ниската месечна абонаментна такса за съответната обособена позиция в офертите на участниците;</w:t>
      </w:r>
    </w:p>
    <w:p w:rsidR="00AD5FCE" w:rsidRPr="00AD5FCE" w:rsidRDefault="00343838" w:rsidP="00AD5FCE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  <w:vertAlign w:val="subscript"/>
        </w:rPr>
        <w:t>1</w:t>
      </w:r>
      <w:r w:rsidR="00AD5FCE">
        <w:rPr>
          <w:sz w:val="24"/>
          <w:szCs w:val="24"/>
        </w:rPr>
        <w:t xml:space="preserve"> = 85</w:t>
      </w:r>
      <w:r>
        <w:rPr>
          <w:sz w:val="24"/>
          <w:szCs w:val="24"/>
        </w:rPr>
        <w:t xml:space="preserve"> точки – тежест на показателя.</w:t>
      </w:r>
    </w:p>
    <w:p w:rsidR="00343838" w:rsidRDefault="00343838" w:rsidP="00AD5FCE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Часова ставка </w:t>
      </w:r>
      <w:r w:rsidR="00042094" w:rsidRPr="00042094">
        <w:rPr>
          <w:b/>
          <w:sz w:val="24"/>
          <w:szCs w:val="24"/>
        </w:rPr>
        <w:t xml:space="preserve">за труд при извършване на ремонти на асансьорните уредби и съоръжения </w:t>
      </w:r>
      <w:r w:rsidR="00AD5FCE">
        <w:rPr>
          <w:b/>
          <w:sz w:val="24"/>
          <w:szCs w:val="24"/>
        </w:rPr>
        <w:t>за съответната обособена позиция</w:t>
      </w:r>
      <w:r>
        <w:rPr>
          <w:b/>
          <w:sz w:val="24"/>
          <w:szCs w:val="24"/>
        </w:rPr>
        <w:t xml:space="preserve"> – П</w:t>
      </w:r>
      <w:r>
        <w:rPr>
          <w:b/>
          <w:sz w:val="24"/>
          <w:szCs w:val="24"/>
          <w:vertAlign w:val="subscript"/>
        </w:rPr>
        <w:t>2</w:t>
      </w:r>
      <w:r w:rsidR="00AD5FCE">
        <w:rPr>
          <w:b/>
          <w:sz w:val="24"/>
          <w:szCs w:val="24"/>
        </w:rPr>
        <w:t xml:space="preserve"> – максимална оценка - 15</w:t>
      </w:r>
      <w:r>
        <w:rPr>
          <w:b/>
          <w:sz w:val="24"/>
          <w:szCs w:val="24"/>
        </w:rPr>
        <w:t xml:space="preserve"> точки</w:t>
      </w:r>
    </w:p>
    <w:p w:rsidR="00343838" w:rsidRDefault="00343838" w:rsidP="00AD5FCE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Числов израз на оценката по този показател </w:t>
      </w:r>
      <w:r>
        <w:rPr>
          <w:b/>
          <w:bCs/>
          <w:sz w:val="24"/>
          <w:szCs w:val="24"/>
        </w:rPr>
        <w:t>(П</w:t>
      </w:r>
      <w:r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>)</w:t>
      </w:r>
      <w:r>
        <w:rPr>
          <w:sz w:val="24"/>
          <w:szCs w:val="24"/>
        </w:rPr>
        <w:t xml:space="preserve"> са точките, които се изчисляват по следната формула:</w:t>
      </w:r>
    </w:p>
    <w:p w:rsidR="00343838" w:rsidRDefault="00343838" w:rsidP="00AD5FCE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>
        <w:rPr>
          <w:b/>
          <w:bCs/>
          <w:sz w:val="24"/>
          <w:szCs w:val="24"/>
          <w:vertAlign w:val="subscript"/>
        </w:rPr>
        <w:t>2</w:t>
      </w:r>
      <w:r>
        <w:rPr>
          <w:b/>
          <w:bCs/>
          <w:sz w:val="24"/>
          <w:szCs w:val="24"/>
        </w:rPr>
        <w:t xml:space="preserve"> = </w:t>
      </w:r>
      <w:proofErr w:type="spellStart"/>
      <w:r>
        <w:rPr>
          <w:b/>
          <w:sz w:val="24"/>
          <w:szCs w:val="24"/>
          <w:lang w:val="en-US"/>
        </w:rPr>
        <w:t>Cmin</w:t>
      </w:r>
      <w:proofErr w:type="spellEnd"/>
      <w:r>
        <w:rPr>
          <w:b/>
          <w:sz w:val="24"/>
          <w:szCs w:val="24"/>
        </w:rPr>
        <w:t>/</w:t>
      </w:r>
      <w:r>
        <w:rPr>
          <w:b/>
          <w:sz w:val="24"/>
          <w:szCs w:val="24"/>
          <w:lang w:val="en-US"/>
        </w:rPr>
        <w:t>Co</w:t>
      </w:r>
      <w:r>
        <w:rPr>
          <w:b/>
          <w:sz w:val="24"/>
          <w:szCs w:val="24"/>
        </w:rPr>
        <w:t xml:space="preserve"> Х</w:t>
      </w:r>
      <w:r>
        <w:rPr>
          <w:b/>
          <w:bCs/>
          <w:sz w:val="24"/>
          <w:szCs w:val="24"/>
        </w:rPr>
        <w:t xml:space="preserve"> Т</w:t>
      </w:r>
      <w:r>
        <w:rPr>
          <w:b/>
          <w:bCs/>
          <w:sz w:val="24"/>
          <w:szCs w:val="24"/>
          <w:vertAlign w:val="subscript"/>
        </w:rPr>
        <w:t>2</w:t>
      </w:r>
      <w:r>
        <w:rPr>
          <w:sz w:val="24"/>
          <w:szCs w:val="24"/>
        </w:rPr>
        <w:t>, където:</w:t>
      </w:r>
    </w:p>
    <w:p w:rsidR="00343838" w:rsidRPr="00AD5FCE" w:rsidRDefault="00343838" w:rsidP="00AD5FCE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Со</w:t>
      </w:r>
      <w:r>
        <w:rPr>
          <w:sz w:val="24"/>
          <w:szCs w:val="24"/>
        </w:rPr>
        <w:t xml:space="preserve"> – часова ставка </w:t>
      </w:r>
      <w:r w:rsidR="00042094" w:rsidRPr="00042094">
        <w:rPr>
          <w:sz w:val="24"/>
          <w:szCs w:val="24"/>
        </w:rPr>
        <w:t xml:space="preserve">за труд при извършване на ремонти на асансьорните уредби и съоръжения </w:t>
      </w:r>
      <w:r>
        <w:rPr>
          <w:sz w:val="24"/>
          <w:szCs w:val="24"/>
        </w:rPr>
        <w:t>на оценяваната офер</w:t>
      </w:r>
      <w:r w:rsidR="00AD5FCE" w:rsidRPr="00AD5FCE">
        <w:rPr>
          <w:sz w:val="24"/>
          <w:szCs w:val="24"/>
        </w:rPr>
        <w:t>та за съответната обособена позиция</w:t>
      </w:r>
      <w:r w:rsidRPr="00AD5FCE">
        <w:rPr>
          <w:sz w:val="24"/>
          <w:szCs w:val="24"/>
        </w:rPr>
        <w:t>;</w:t>
      </w:r>
    </w:p>
    <w:p w:rsidR="00343838" w:rsidRDefault="00343838" w:rsidP="00AD5FCE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</w:rPr>
      </w:pPr>
      <w:proofErr w:type="spellStart"/>
      <w:r>
        <w:rPr>
          <w:b/>
          <w:sz w:val="24"/>
          <w:szCs w:val="24"/>
          <w:lang w:val="en-US"/>
        </w:rPr>
        <w:t>Cmin</w:t>
      </w:r>
      <w:proofErr w:type="spellEnd"/>
      <w:r>
        <w:rPr>
          <w:sz w:val="24"/>
          <w:szCs w:val="24"/>
          <w:lang w:val="ru-RU"/>
        </w:rPr>
        <w:t xml:space="preserve"> – </w:t>
      </w:r>
      <w:r>
        <w:rPr>
          <w:sz w:val="24"/>
          <w:szCs w:val="24"/>
        </w:rPr>
        <w:t xml:space="preserve">най-ниската часова ставка </w:t>
      </w:r>
      <w:r w:rsidR="00042094" w:rsidRPr="00042094">
        <w:rPr>
          <w:sz w:val="24"/>
          <w:szCs w:val="24"/>
        </w:rPr>
        <w:t xml:space="preserve">за труд при извършване на ремонти на </w:t>
      </w:r>
      <w:r w:rsidR="00042094" w:rsidRPr="00042094">
        <w:rPr>
          <w:sz w:val="24"/>
          <w:szCs w:val="24"/>
        </w:rPr>
        <w:lastRenderedPageBreak/>
        <w:t xml:space="preserve">асансьорните уредби и съоръжения </w:t>
      </w:r>
      <w:r>
        <w:rPr>
          <w:sz w:val="24"/>
          <w:szCs w:val="24"/>
        </w:rPr>
        <w:t>в офертите на участниците</w:t>
      </w:r>
      <w:r w:rsidR="00AD5FCE" w:rsidRPr="00AD5FCE">
        <w:rPr>
          <w:sz w:val="24"/>
          <w:szCs w:val="24"/>
        </w:rPr>
        <w:t xml:space="preserve"> за съответната обособена позиция;</w:t>
      </w:r>
    </w:p>
    <w:p w:rsidR="00343838" w:rsidRPr="00AD5FCE" w:rsidRDefault="00343838" w:rsidP="00AD5FCE">
      <w:pPr>
        <w:tabs>
          <w:tab w:val="left" w:pos="1080"/>
        </w:tabs>
        <w:spacing w:line="360" w:lineRule="auto"/>
        <w:ind w:firstLine="720"/>
        <w:jc w:val="both"/>
        <w:rPr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  <w:vertAlign w:val="subscript"/>
        </w:rPr>
        <w:t>2</w:t>
      </w:r>
      <w:r w:rsidR="00AD5FCE">
        <w:rPr>
          <w:sz w:val="24"/>
          <w:szCs w:val="24"/>
        </w:rPr>
        <w:t xml:space="preserve"> = 15 – тежест</w:t>
      </w:r>
      <w:r>
        <w:rPr>
          <w:sz w:val="24"/>
          <w:szCs w:val="24"/>
        </w:rPr>
        <w:t xml:space="preserve"> на показателя</w:t>
      </w:r>
      <w:r>
        <w:rPr>
          <w:sz w:val="24"/>
          <w:szCs w:val="24"/>
          <w:lang w:val="ru-RU"/>
        </w:rPr>
        <w:t>.</w:t>
      </w:r>
    </w:p>
    <w:p w:rsidR="00343838" w:rsidRDefault="00343838" w:rsidP="00AD5FCE">
      <w:pPr>
        <w:tabs>
          <w:tab w:val="left" w:pos="1080"/>
        </w:tabs>
        <w:spacing w:line="360" w:lineRule="auto"/>
        <w:ind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Комисията по избора на изпълнителя определя оценките на офертите за всеки един от показателите поотделно за всяка една обособена позиция. Комплексната оценка </w:t>
      </w:r>
      <w:r>
        <w:rPr>
          <w:b/>
          <w:bCs/>
          <w:sz w:val="24"/>
          <w:szCs w:val="24"/>
        </w:rPr>
        <w:t>(</w:t>
      </w:r>
      <w:proofErr w:type="spellStart"/>
      <w:r>
        <w:rPr>
          <w:b/>
          <w:bCs/>
          <w:sz w:val="24"/>
          <w:szCs w:val="24"/>
        </w:rPr>
        <w:t>Ккомпл</w:t>
      </w:r>
      <w:proofErr w:type="spellEnd"/>
      <w:r>
        <w:rPr>
          <w:b/>
          <w:bCs/>
          <w:sz w:val="24"/>
          <w:szCs w:val="24"/>
        </w:rPr>
        <w:t>.)</w:t>
      </w:r>
      <w:r>
        <w:rPr>
          <w:sz w:val="24"/>
          <w:szCs w:val="24"/>
        </w:rPr>
        <w:t xml:space="preserve"> за всяка оферта се образува като сума от точките по отделните показатели, съгласно формулата:</w:t>
      </w:r>
    </w:p>
    <w:p w:rsidR="00343838" w:rsidRDefault="00343838" w:rsidP="00AD5FCE">
      <w:pPr>
        <w:widowControl/>
        <w:tabs>
          <w:tab w:val="left" w:pos="1080"/>
        </w:tabs>
        <w:autoSpaceDE/>
        <w:adjustRightInd/>
        <w:spacing w:line="360" w:lineRule="auto"/>
        <w:ind w:firstLine="720"/>
        <w:jc w:val="both"/>
        <w:rPr>
          <w:b/>
          <w:bCs/>
          <w:sz w:val="24"/>
          <w:szCs w:val="24"/>
          <w:vertAlign w:val="subscript"/>
          <w:lang w:eastAsia="en-US"/>
        </w:rPr>
      </w:pPr>
      <w:proofErr w:type="spellStart"/>
      <w:r>
        <w:rPr>
          <w:b/>
          <w:bCs/>
          <w:sz w:val="24"/>
          <w:szCs w:val="24"/>
          <w:lang w:eastAsia="en-US"/>
        </w:rPr>
        <w:t>Ккомпл</w:t>
      </w:r>
      <w:proofErr w:type="spellEnd"/>
      <w:r>
        <w:rPr>
          <w:b/>
          <w:bCs/>
          <w:sz w:val="24"/>
          <w:szCs w:val="24"/>
          <w:lang w:eastAsia="en-US"/>
        </w:rPr>
        <w:t xml:space="preserve"> = П</w:t>
      </w:r>
      <w:r>
        <w:rPr>
          <w:b/>
          <w:bCs/>
          <w:sz w:val="24"/>
          <w:szCs w:val="24"/>
          <w:vertAlign w:val="subscript"/>
          <w:lang w:eastAsia="en-US"/>
        </w:rPr>
        <w:t>1</w:t>
      </w:r>
      <w:r>
        <w:rPr>
          <w:b/>
          <w:bCs/>
          <w:sz w:val="24"/>
          <w:szCs w:val="24"/>
          <w:lang w:eastAsia="en-US"/>
        </w:rPr>
        <w:t xml:space="preserve"> + П</w:t>
      </w:r>
      <w:r>
        <w:rPr>
          <w:b/>
          <w:bCs/>
          <w:sz w:val="24"/>
          <w:szCs w:val="24"/>
          <w:vertAlign w:val="subscript"/>
          <w:lang w:eastAsia="en-US"/>
        </w:rPr>
        <w:t>2</w:t>
      </w:r>
    </w:p>
    <w:p w:rsidR="00343838" w:rsidRDefault="00343838" w:rsidP="00AD5FCE">
      <w:pPr>
        <w:shd w:val="clear" w:color="auto" w:fill="FFFFFF"/>
        <w:spacing w:line="360" w:lineRule="auto"/>
        <w:ind w:firstLine="704"/>
        <w:jc w:val="both"/>
        <w:rPr>
          <w:b/>
          <w:bCs/>
          <w:color w:val="000000"/>
          <w:sz w:val="24"/>
          <w:szCs w:val="24"/>
          <w:u w:val="single"/>
        </w:rPr>
      </w:pPr>
      <w:r>
        <w:rPr>
          <w:b/>
          <w:bCs/>
          <w:color w:val="000000"/>
          <w:sz w:val="24"/>
          <w:szCs w:val="24"/>
          <w:u w:val="single"/>
        </w:rPr>
        <w:t>Класиране на участниците</w:t>
      </w:r>
    </w:p>
    <w:p w:rsidR="00343838" w:rsidRDefault="00343838" w:rsidP="00AD5FCE">
      <w:pPr>
        <w:shd w:val="clear" w:color="auto" w:fill="FFFFFF"/>
        <w:spacing w:line="360" w:lineRule="auto"/>
        <w:ind w:firstLine="567"/>
        <w:jc w:val="both"/>
        <w:rPr>
          <w:color w:val="000000"/>
          <w:sz w:val="24"/>
          <w:lang w:val="ru-RU"/>
        </w:rPr>
      </w:pPr>
      <w:r>
        <w:rPr>
          <w:color w:val="000000"/>
          <w:sz w:val="24"/>
          <w:szCs w:val="24"/>
        </w:rPr>
        <w:tab/>
        <w:t>За всяка обособена позиция се извършва класиране на участниците по комплексната оценка.</w:t>
      </w:r>
    </w:p>
    <w:p w:rsidR="00343838" w:rsidRDefault="00343838" w:rsidP="00AD5FCE">
      <w:pPr>
        <w:shd w:val="clear" w:color="auto" w:fill="FFFFFF"/>
        <w:tabs>
          <w:tab w:val="left" w:pos="709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b/>
          <w:color w:val="000000"/>
          <w:sz w:val="24"/>
        </w:rPr>
        <w:tab/>
      </w:r>
      <w:r>
        <w:rPr>
          <w:color w:val="000000"/>
          <w:sz w:val="24"/>
        </w:rPr>
        <w:t xml:space="preserve">На първо място се </w:t>
      </w:r>
      <w:r>
        <w:rPr>
          <w:color w:val="000000"/>
          <w:sz w:val="24"/>
          <w:szCs w:val="24"/>
        </w:rPr>
        <w:t xml:space="preserve">класира участникът с </w:t>
      </w:r>
      <w:r>
        <w:rPr>
          <w:sz w:val="24"/>
          <w:szCs w:val="24"/>
        </w:rPr>
        <w:t>най-голяма стойност на комплексната оценка (максимално възможната</w:t>
      </w:r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Ккомпл</w:t>
      </w:r>
      <w:proofErr w:type="spellEnd"/>
      <w:r>
        <w:rPr>
          <w:b/>
          <w:bCs/>
          <w:sz w:val="24"/>
          <w:szCs w:val="24"/>
        </w:rPr>
        <w:t xml:space="preserve">. </w:t>
      </w:r>
      <w:r>
        <w:rPr>
          <w:b/>
          <w:sz w:val="24"/>
          <w:szCs w:val="24"/>
        </w:rPr>
        <w:t>е 100 т.</w:t>
      </w:r>
      <w:r>
        <w:rPr>
          <w:sz w:val="24"/>
          <w:szCs w:val="24"/>
        </w:rPr>
        <w:t>)</w:t>
      </w:r>
      <w:r w:rsidR="00AD5FCE">
        <w:rPr>
          <w:sz w:val="24"/>
          <w:szCs w:val="24"/>
        </w:rPr>
        <w:t xml:space="preserve"> за съответната обособена позиция.</w:t>
      </w:r>
    </w:p>
    <w:p w:rsidR="00343838" w:rsidRDefault="00343838" w:rsidP="00AD5FCE">
      <w:pPr>
        <w:shd w:val="clear" w:color="auto" w:fill="FFFFFF"/>
        <w:tabs>
          <w:tab w:val="left" w:pos="709"/>
        </w:tabs>
        <w:spacing w:line="360" w:lineRule="auto"/>
        <w:ind w:firstLine="567"/>
        <w:jc w:val="both"/>
      </w:pPr>
      <w:r>
        <w:rPr>
          <w:sz w:val="24"/>
          <w:szCs w:val="24"/>
        </w:rPr>
        <w:tab/>
      </w:r>
      <w:r>
        <w:rPr>
          <w:color w:val="000000"/>
          <w:sz w:val="24"/>
        </w:rPr>
        <w:t>Останалите участници заемат места в класирането по низходящ ред на комплексните си оценки.</w:t>
      </w:r>
    </w:p>
    <w:p w:rsidR="00AD5FCE" w:rsidRPr="00AD5FCE" w:rsidRDefault="00AD5FCE" w:rsidP="00AD5FCE">
      <w:pPr>
        <w:tabs>
          <w:tab w:val="left" w:pos="720"/>
        </w:tabs>
        <w:spacing w:line="360" w:lineRule="auto"/>
        <w:ind w:firstLine="567"/>
        <w:jc w:val="both"/>
      </w:pPr>
      <w:r>
        <w:rPr>
          <w:sz w:val="24"/>
          <w:szCs w:val="24"/>
        </w:rPr>
        <w:tab/>
      </w:r>
      <w:r w:rsidRPr="00AD5FCE">
        <w:rPr>
          <w:sz w:val="24"/>
          <w:szCs w:val="24"/>
        </w:rPr>
        <w:t>Когато комплексните оценки на две или повече оферти за равни, се прилага чл.58, ал. 3 от Правилника за прилагане Закона за обществените поръчки.</w:t>
      </w:r>
    </w:p>
    <w:p w:rsidR="00343838" w:rsidRPr="00CA395E" w:rsidRDefault="00CA395E" w:rsidP="00CA395E">
      <w:pPr>
        <w:tabs>
          <w:tab w:val="left" w:pos="720"/>
        </w:tabs>
        <w:spacing w:line="360" w:lineRule="auto"/>
        <w:ind w:firstLine="567"/>
        <w:jc w:val="both"/>
        <w:rPr>
          <w:i/>
          <w:sz w:val="24"/>
          <w:szCs w:val="24"/>
        </w:rPr>
      </w:pPr>
      <w:r w:rsidRPr="00CA395E">
        <w:rPr>
          <w:b/>
          <w:i/>
          <w:sz w:val="24"/>
          <w:szCs w:val="24"/>
        </w:rPr>
        <w:tab/>
      </w:r>
      <w:r w:rsidRPr="00CA395E">
        <w:rPr>
          <w:i/>
          <w:sz w:val="24"/>
          <w:szCs w:val="24"/>
        </w:rPr>
        <w:t>Забележка</w:t>
      </w:r>
      <w:r>
        <w:rPr>
          <w:i/>
          <w:sz w:val="24"/>
          <w:szCs w:val="24"/>
        </w:rPr>
        <w:t xml:space="preserve"> 1</w:t>
      </w:r>
      <w:r w:rsidRPr="00CA395E">
        <w:rPr>
          <w:i/>
          <w:sz w:val="24"/>
          <w:szCs w:val="24"/>
        </w:rPr>
        <w:t xml:space="preserve">:  </w:t>
      </w:r>
      <w:proofErr w:type="spellStart"/>
      <w:r w:rsidRPr="00CA395E">
        <w:rPr>
          <w:i/>
          <w:sz w:val="24"/>
          <w:szCs w:val="24"/>
        </w:rPr>
        <w:t>Ккомпл</w:t>
      </w:r>
      <w:proofErr w:type="spellEnd"/>
      <w:r w:rsidRPr="00CA395E">
        <w:rPr>
          <w:i/>
          <w:sz w:val="24"/>
          <w:szCs w:val="24"/>
        </w:rPr>
        <w:t>. – се закръглява до втория знак след десетичната запетая.</w:t>
      </w:r>
    </w:p>
    <w:p w:rsidR="00CA395E" w:rsidRDefault="00CA395E" w:rsidP="00CA395E">
      <w:pPr>
        <w:tabs>
          <w:tab w:val="left" w:pos="709"/>
        </w:tabs>
        <w:spacing w:line="360" w:lineRule="auto"/>
        <w:jc w:val="both"/>
        <w:rPr>
          <w:i/>
          <w:sz w:val="24"/>
          <w:szCs w:val="24"/>
        </w:rPr>
      </w:pPr>
      <w:r w:rsidRPr="00CA395E">
        <w:rPr>
          <w:i/>
          <w:sz w:val="24"/>
          <w:szCs w:val="24"/>
        </w:rPr>
        <w:tab/>
        <w:t>Забележка</w:t>
      </w:r>
      <w:r>
        <w:rPr>
          <w:i/>
          <w:sz w:val="24"/>
          <w:szCs w:val="24"/>
        </w:rPr>
        <w:t xml:space="preserve"> 2</w:t>
      </w:r>
      <w:r w:rsidRPr="00CA395E">
        <w:rPr>
          <w:i/>
          <w:sz w:val="24"/>
          <w:szCs w:val="24"/>
        </w:rPr>
        <w:t>:</w:t>
      </w:r>
      <w:r>
        <w:rPr>
          <w:i/>
          <w:sz w:val="24"/>
          <w:szCs w:val="24"/>
        </w:rPr>
        <w:t xml:space="preserve"> В случай, че в офертите на участниците има оферирани стойности за цени – 0.00 лв., за да е приложима формулата за определяне на съответните точки на показателя се приема стойност за цената  - 0.01 лв.  </w:t>
      </w:r>
    </w:p>
    <w:p w:rsidR="00F77C42" w:rsidRDefault="00F77C42"/>
    <w:sectPr w:rsidR="00F77C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0D6"/>
    <w:rsid w:val="00042094"/>
    <w:rsid w:val="00343838"/>
    <w:rsid w:val="003A4623"/>
    <w:rsid w:val="006970D6"/>
    <w:rsid w:val="0081149F"/>
    <w:rsid w:val="00AD5FCE"/>
    <w:rsid w:val="00B26985"/>
    <w:rsid w:val="00C917E3"/>
    <w:rsid w:val="00CA395E"/>
    <w:rsid w:val="00F7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D858FC-0F8B-4980-8EE1-439E78794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38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545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Стоян Тодоров</cp:lastModifiedBy>
  <cp:revision>11</cp:revision>
  <dcterms:created xsi:type="dcterms:W3CDTF">2017-08-23T08:16:00Z</dcterms:created>
  <dcterms:modified xsi:type="dcterms:W3CDTF">2017-08-24T11:39:00Z</dcterms:modified>
</cp:coreProperties>
</file>